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0"/>
        <w:ind w:left="0"/>
        <w:jc w:val="both"/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</w:pPr>
      <w:r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  <w:t>附件2：师资/全职博士后招聘方向及联系方式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6"/>
        <w:gridCol w:w="4773"/>
        <w:gridCol w:w="25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4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流动站名称</w:t>
            </w: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48"/>
              <w:ind w:left="2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招聘方向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4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exac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船舶与海洋工程</w:t>
            </w: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船舶与海洋工程结构力学（流体力学）、船舶与海洋结构物先进设计制造技术、轮机系统设计及性能优化、水声信息感知与传输技术等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胡老师</w:t>
            </w:r>
          </w:p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0511-84401133</w:t>
            </w:r>
          </w:p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yrc795@126.com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材料科学与工程</w:t>
            </w: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先进焊接技术与装备、高性能金属材料设计、功能纳米材料、能源材料与器件、3D打印等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陈老师</w:t>
            </w:r>
          </w:p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0511-84407821</w:t>
            </w:r>
          </w:p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"mailto:421677821@qq.com"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421677821@qq.com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管理科学与工程</w:t>
            </w: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信息管理与信息系统、工程管理、工业工程与管理、系统分析及优化、知识管理等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朱老师</w:t>
            </w:r>
          </w:p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0511-84401166</w:t>
            </w:r>
          </w:p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"mailto:jkd84401166@just.edu.cn"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jkd84401166@just.edu.cn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1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6"/>
      <w:ind w:left="112"/>
    </w:pPr>
    <w:rPr>
      <w:rFonts w:ascii="宋体" w:eastAsia="宋体" w:cs="宋体"/>
      <w:sz w:val="30"/>
      <w:szCs w:val="3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2022-02-21T06:43:09Z</dcterms:created>
  <dc:creator>win10</dc:creator>
  <cp:lastModifiedBy>win10</cp:lastModifiedBy>
  <dcterms:modified xsi:type="dcterms:W3CDTF">2022-02-21T06:43:14Z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74906C46B4EA4A86A6BDDD3AFB4A1AB7</vt:lpwstr>
  </property>
</Properties>
</file>